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7B52B" w14:textId="068D6715" w:rsidR="00402628" w:rsidRDefault="00117758" w:rsidP="0011775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Nodibinājuma “</w:t>
      </w:r>
      <w:r w:rsidR="00FE5E80" w:rsidRPr="009432D4">
        <w:rPr>
          <w:b/>
          <w:bCs/>
          <w:sz w:val="24"/>
          <w:szCs w:val="24"/>
        </w:rPr>
        <w:t>Limbažu fond</w:t>
      </w:r>
      <w:r>
        <w:rPr>
          <w:b/>
          <w:bCs/>
          <w:sz w:val="24"/>
          <w:szCs w:val="24"/>
        </w:rPr>
        <w:t>s”</w:t>
      </w:r>
      <w:r w:rsidR="00FE5E80" w:rsidRPr="009432D4">
        <w:rPr>
          <w:b/>
          <w:bCs/>
          <w:sz w:val="24"/>
          <w:szCs w:val="24"/>
        </w:rPr>
        <w:t xml:space="preserve"> darbības stratēģija 202</w:t>
      </w:r>
      <w:r w:rsidR="00EF60AF">
        <w:rPr>
          <w:b/>
          <w:bCs/>
          <w:sz w:val="24"/>
          <w:szCs w:val="24"/>
        </w:rPr>
        <w:t>5</w:t>
      </w:r>
      <w:r w:rsidR="00FE5E80" w:rsidRPr="009432D4">
        <w:rPr>
          <w:b/>
          <w:bCs/>
          <w:sz w:val="24"/>
          <w:szCs w:val="24"/>
        </w:rPr>
        <w:t>.- 202</w:t>
      </w:r>
      <w:r w:rsidR="00EF60AF">
        <w:rPr>
          <w:b/>
          <w:bCs/>
          <w:sz w:val="24"/>
          <w:szCs w:val="24"/>
        </w:rPr>
        <w:t>9</w:t>
      </w:r>
      <w:r w:rsidR="00FE5E80" w:rsidRPr="009432D4">
        <w:rPr>
          <w:b/>
          <w:bCs/>
          <w:sz w:val="24"/>
          <w:szCs w:val="24"/>
        </w:rPr>
        <w:t>. gadam</w:t>
      </w:r>
    </w:p>
    <w:p w14:paraId="44385BD8" w14:textId="77777777" w:rsidR="005237EA" w:rsidRDefault="00FE5E80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>2020. gada 7. oktobra dibinātāju sapulcē, kā galvenā Limbažu fonda darbības vīzija</w:t>
      </w:r>
      <w:r w:rsidR="005237EA">
        <w:rPr>
          <w:sz w:val="24"/>
          <w:szCs w:val="24"/>
        </w:rPr>
        <w:t>s pamatvērtība</w:t>
      </w:r>
      <w:r>
        <w:rPr>
          <w:sz w:val="24"/>
          <w:szCs w:val="24"/>
        </w:rPr>
        <w:t xml:space="preserve"> turpmākajam tika noteikta cilvēku savstarpējo attiecību veidošana, attīstīšana.</w:t>
      </w:r>
    </w:p>
    <w:p w14:paraId="7FEB184F" w14:textId="2C389EDF" w:rsidR="00FE5E80" w:rsidRDefault="005260E3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Tādējādi Limbažu fonda darbība</w:t>
      </w:r>
      <w:r w:rsidR="005237EA">
        <w:rPr>
          <w:sz w:val="24"/>
          <w:szCs w:val="24"/>
        </w:rPr>
        <w:t xml:space="preserve"> </w:t>
      </w:r>
      <w:r w:rsidR="009432D4">
        <w:rPr>
          <w:sz w:val="24"/>
          <w:szCs w:val="24"/>
        </w:rPr>
        <w:t xml:space="preserve">no </w:t>
      </w:r>
      <w:r w:rsidR="00117758">
        <w:rPr>
          <w:sz w:val="24"/>
          <w:szCs w:val="24"/>
        </w:rPr>
        <w:t>2021. gada līdz</w:t>
      </w:r>
      <w:r w:rsidR="005237EA">
        <w:rPr>
          <w:sz w:val="24"/>
          <w:szCs w:val="24"/>
        </w:rPr>
        <w:t xml:space="preserve"> 202</w:t>
      </w:r>
      <w:r w:rsidR="002E30F1">
        <w:rPr>
          <w:sz w:val="24"/>
          <w:szCs w:val="24"/>
        </w:rPr>
        <w:t>5</w:t>
      </w:r>
      <w:r w:rsidR="005237EA">
        <w:rPr>
          <w:sz w:val="24"/>
          <w:szCs w:val="24"/>
        </w:rPr>
        <w:t xml:space="preserve">. gadam </w:t>
      </w:r>
      <w:r>
        <w:rPr>
          <w:sz w:val="24"/>
          <w:szCs w:val="24"/>
        </w:rPr>
        <w:t xml:space="preserve"> </w:t>
      </w:r>
      <w:r w:rsidR="002E30F1">
        <w:rPr>
          <w:sz w:val="24"/>
          <w:szCs w:val="24"/>
        </w:rPr>
        <w:t>tika</w:t>
      </w:r>
      <w:r w:rsidR="00117758">
        <w:rPr>
          <w:sz w:val="24"/>
          <w:szCs w:val="24"/>
        </w:rPr>
        <w:t xml:space="preserve"> veidota</w:t>
      </w:r>
      <w:r w:rsidR="005237EA">
        <w:rPr>
          <w:sz w:val="24"/>
          <w:szCs w:val="24"/>
        </w:rPr>
        <w:t xml:space="preserve">, balstīta un noris pamatojoties uz galveno pamatvērtību: labām cilvēciskām attiecībām ar dažādām mūsu sabiedrības iedzīvotāju grupām, institucionālajiem līmeņiem, nevalstiskajām organizācijām. </w:t>
      </w:r>
    </w:p>
    <w:p w14:paraId="79C3B007" w14:textId="50F17115" w:rsidR="00960371" w:rsidRDefault="009303B2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Pašreizējā situācijā – jauns posms: veidot kopīgu sadarbību ar Latvijas sešiem kopienu fondiem. </w:t>
      </w:r>
      <w:r w:rsidR="00960371">
        <w:rPr>
          <w:sz w:val="24"/>
          <w:szCs w:val="24"/>
        </w:rPr>
        <w:t>Attīstot</w:t>
      </w:r>
      <w:r w:rsidR="00590D85" w:rsidRPr="00590D85">
        <w:rPr>
          <w:sz w:val="24"/>
          <w:szCs w:val="24"/>
        </w:rPr>
        <w:t xml:space="preserve"> </w:t>
      </w:r>
      <w:r w:rsidR="00590D85">
        <w:rPr>
          <w:sz w:val="24"/>
          <w:szCs w:val="24"/>
        </w:rPr>
        <w:t xml:space="preserve">ziedošanu, </w:t>
      </w:r>
      <w:r w:rsidR="00960371">
        <w:rPr>
          <w:sz w:val="24"/>
          <w:szCs w:val="24"/>
        </w:rPr>
        <w:t xml:space="preserve">labdarību, </w:t>
      </w:r>
      <w:r w:rsidR="00A65A20">
        <w:rPr>
          <w:sz w:val="24"/>
          <w:szCs w:val="24"/>
        </w:rPr>
        <w:t xml:space="preserve">kopīgiem spēkiem </w:t>
      </w:r>
      <w:r w:rsidR="00590D85">
        <w:rPr>
          <w:sz w:val="24"/>
          <w:szCs w:val="24"/>
        </w:rPr>
        <w:t>akcentēt virzību uz tās virsvērtību- mazāk vienaldzīgu cilvēku</w:t>
      </w:r>
      <w:r>
        <w:rPr>
          <w:sz w:val="24"/>
          <w:szCs w:val="24"/>
        </w:rPr>
        <w:t xml:space="preserve"> novados Latvijā.</w:t>
      </w:r>
    </w:p>
    <w:p w14:paraId="1FE550E9" w14:textId="585DE4A4" w:rsidR="004C095C" w:rsidRDefault="004C095C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>Limbažu fonda attīstības balsti vīzijas sasniegšanā:</w:t>
      </w:r>
    </w:p>
    <w:p w14:paraId="6BCE583E" w14:textId="35AD46F9" w:rsidR="004C095C" w:rsidRDefault="004C095C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-Sabiedrības – </w:t>
      </w:r>
      <w:proofErr w:type="spellStart"/>
      <w:r>
        <w:rPr>
          <w:sz w:val="24"/>
          <w:szCs w:val="24"/>
        </w:rPr>
        <w:t>cilvēkkapitāla</w:t>
      </w:r>
      <w:proofErr w:type="spellEnd"/>
      <w:r>
        <w:rPr>
          <w:sz w:val="24"/>
          <w:szCs w:val="24"/>
        </w:rPr>
        <w:t xml:space="preserve"> kvalitāte (prasmes, zināšanas, veselība, aktivitāte, prasmīga, nodrošināta un aktīva sabiedrība</w:t>
      </w:r>
      <w:r w:rsidR="00117758">
        <w:rPr>
          <w:sz w:val="24"/>
          <w:szCs w:val="24"/>
        </w:rPr>
        <w:t>);</w:t>
      </w:r>
    </w:p>
    <w:p w14:paraId="0DC112B5" w14:textId="53888D95" w:rsidR="004C095C" w:rsidRDefault="004C095C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>- vide kā fiziska un mentāla telpa</w:t>
      </w:r>
      <w:r w:rsidR="00117758">
        <w:rPr>
          <w:sz w:val="24"/>
          <w:szCs w:val="24"/>
        </w:rPr>
        <w:t>;</w:t>
      </w:r>
    </w:p>
    <w:p w14:paraId="36B77C61" w14:textId="38AC5FC7" w:rsidR="004C095C" w:rsidRDefault="004C095C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>- LF darbinieku, brīvprātīgo atbalstītāju zināšanas, kapacitāte</w:t>
      </w:r>
      <w:r w:rsidR="00117758">
        <w:rPr>
          <w:sz w:val="24"/>
          <w:szCs w:val="24"/>
        </w:rPr>
        <w:t>;</w:t>
      </w:r>
    </w:p>
    <w:p w14:paraId="59C0D656" w14:textId="4DEED2BD" w:rsidR="004C095C" w:rsidRDefault="004C095C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0397">
        <w:rPr>
          <w:sz w:val="24"/>
          <w:szCs w:val="24"/>
        </w:rPr>
        <w:t>finansiālais nodrošinājums.</w:t>
      </w:r>
    </w:p>
    <w:p w14:paraId="5E178243" w14:textId="6E701C24" w:rsidR="004A0397" w:rsidRDefault="004A0397" w:rsidP="00117758">
      <w:pPr>
        <w:jc w:val="both"/>
        <w:rPr>
          <w:sz w:val="24"/>
          <w:szCs w:val="24"/>
        </w:rPr>
      </w:pPr>
      <w:r>
        <w:rPr>
          <w:sz w:val="24"/>
          <w:szCs w:val="24"/>
        </w:rPr>
        <w:t>Lai realizētu stratēģijā paredzēto, nepieciešama darbības vides izpratne, jo no apkārtējiem apstākļiem atkarīgi līdzekļi</w:t>
      </w:r>
      <w:r w:rsidR="003C3E53">
        <w:rPr>
          <w:sz w:val="24"/>
          <w:szCs w:val="24"/>
        </w:rPr>
        <w:t>,</w:t>
      </w:r>
      <w:r>
        <w:rPr>
          <w:sz w:val="24"/>
          <w:szCs w:val="24"/>
        </w:rPr>
        <w:t xml:space="preserve"> kādi jālieto. </w:t>
      </w:r>
    </w:p>
    <w:p w14:paraId="0E6D2C1E" w14:textId="47CB0AC9" w:rsidR="004A0397" w:rsidRDefault="004A0397" w:rsidP="00117758">
      <w:pPr>
        <w:jc w:val="both"/>
        <w:rPr>
          <w:sz w:val="24"/>
          <w:szCs w:val="24"/>
        </w:rPr>
      </w:pPr>
      <w:r w:rsidRPr="004A0397">
        <w:rPr>
          <w:sz w:val="24"/>
          <w:szCs w:val="24"/>
        </w:rPr>
        <w:t xml:space="preserve">Klimata pārmaiņas, migrācija - ir </w:t>
      </w:r>
      <w:r w:rsidR="00A9025C">
        <w:rPr>
          <w:sz w:val="24"/>
          <w:szCs w:val="24"/>
        </w:rPr>
        <w:t>tikai daļa no</w:t>
      </w:r>
      <w:r w:rsidRPr="004A0397">
        <w:rPr>
          <w:sz w:val="24"/>
          <w:szCs w:val="24"/>
        </w:rPr>
        <w:t xml:space="preserve"> globālās pasaules fenomen</w:t>
      </w:r>
      <w:r w:rsidR="00A9025C">
        <w:rPr>
          <w:sz w:val="24"/>
          <w:szCs w:val="24"/>
        </w:rPr>
        <w:t>iem</w:t>
      </w:r>
      <w:r w:rsidRPr="004A0397">
        <w:rPr>
          <w:sz w:val="24"/>
          <w:szCs w:val="24"/>
        </w:rPr>
        <w:t xml:space="preserve">, kas skar mūsu ikdienu, </w:t>
      </w:r>
      <w:r>
        <w:rPr>
          <w:sz w:val="24"/>
          <w:szCs w:val="24"/>
        </w:rPr>
        <w:t>pašreizē</w:t>
      </w:r>
      <w:r w:rsidR="00A9025C">
        <w:rPr>
          <w:sz w:val="24"/>
          <w:szCs w:val="24"/>
        </w:rPr>
        <w:t xml:space="preserve">jā situācija karstie punkti, kas pakļauti aktīvai  </w:t>
      </w:r>
      <w:r>
        <w:rPr>
          <w:sz w:val="24"/>
          <w:szCs w:val="24"/>
        </w:rPr>
        <w:t xml:space="preserve"> </w:t>
      </w:r>
      <w:r w:rsidR="00A9025C">
        <w:rPr>
          <w:sz w:val="24"/>
          <w:szCs w:val="24"/>
        </w:rPr>
        <w:t xml:space="preserve">karadarbībai </w:t>
      </w:r>
      <w:r w:rsidRPr="004A0397">
        <w:rPr>
          <w:sz w:val="24"/>
          <w:szCs w:val="24"/>
        </w:rPr>
        <w:t>šo sakarību ir parādījusi visspilgtāk. Globāli</w:t>
      </w:r>
      <w:r w:rsidR="00A9025C">
        <w:rPr>
          <w:sz w:val="24"/>
          <w:szCs w:val="24"/>
        </w:rPr>
        <w:t>e</w:t>
      </w:r>
      <w:r w:rsidRPr="004A0397">
        <w:rPr>
          <w:sz w:val="24"/>
          <w:szCs w:val="24"/>
        </w:rPr>
        <w:t xml:space="preserve"> proces</w:t>
      </w:r>
      <w:r w:rsidR="00A9025C">
        <w:rPr>
          <w:sz w:val="24"/>
          <w:szCs w:val="24"/>
        </w:rPr>
        <w:t>i</w:t>
      </w:r>
      <w:r w:rsidRPr="004A0397">
        <w:rPr>
          <w:sz w:val="24"/>
          <w:szCs w:val="24"/>
        </w:rPr>
        <w:t xml:space="preserve"> ietekmē procesus visā pasaulē un katra dzīvē.</w:t>
      </w:r>
    </w:p>
    <w:p w14:paraId="13241C57" w14:textId="5BBF624E" w:rsidR="001B31E8" w:rsidRDefault="00135AF2" w:rsidP="00117758">
      <w:pPr>
        <w:jc w:val="both"/>
        <w:rPr>
          <w:sz w:val="24"/>
          <w:szCs w:val="24"/>
        </w:rPr>
      </w:pPr>
      <w:r w:rsidRPr="00135AF2">
        <w:rPr>
          <w:sz w:val="24"/>
          <w:szCs w:val="24"/>
        </w:rPr>
        <w:t>Šī ir pirmā krīze, kuru mēs bez izņēmuma izjūtam visi</w:t>
      </w:r>
      <w:r>
        <w:rPr>
          <w:sz w:val="24"/>
          <w:szCs w:val="24"/>
        </w:rPr>
        <w:t xml:space="preserve"> un</w:t>
      </w:r>
      <w:r w:rsidRPr="00135AF2">
        <w:rPr>
          <w:sz w:val="24"/>
          <w:szCs w:val="24"/>
        </w:rPr>
        <w:t xml:space="preserve"> būtiski ir apgūt, kā </w:t>
      </w:r>
      <w:r>
        <w:rPr>
          <w:sz w:val="24"/>
          <w:szCs w:val="24"/>
        </w:rPr>
        <w:t>strādāt darboties pašreiz</w:t>
      </w:r>
      <w:r w:rsidR="00100E58">
        <w:rPr>
          <w:sz w:val="24"/>
          <w:szCs w:val="24"/>
        </w:rPr>
        <w:t>ējos apstākļos</w:t>
      </w:r>
      <w:r w:rsidR="00B05989">
        <w:rPr>
          <w:sz w:val="24"/>
          <w:szCs w:val="24"/>
        </w:rPr>
        <w:t>.</w:t>
      </w:r>
      <w:r w:rsidR="001B31E8" w:rsidRPr="001B31E8">
        <w:rPr>
          <w:sz w:val="24"/>
          <w:szCs w:val="24"/>
        </w:rPr>
        <w:t xml:space="preserve"> </w:t>
      </w:r>
      <w:r w:rsidR="001B31E8">
        <w:rPr>
          <w:sz w:val="24"/>
          <w:szCs w:val="24"/>
        </w:rPr>
        <w:t xml:space="preserve">LF kā </w:t>
      </w:r>
      <w:r w:rsidR="001B31E8" w:rsidRPr="00B05989">
        <w:rPr>
          <w:sz w:val="24"/>
          <w:szCs w:val="24"/>
        </w:rPr>
        <w:t xml:space="preserve">nevalstiskajai organizācijai nav plašu resursu, lai pārskaņotu </w:t>
      </w:r>
      <w:r w:rsidR="001B31E8">
        <w:rPr>
          <w:sz w:val="24"/>
          <w:szCs w:val="24"/>
        </w:rPr>
        <w:t xml:space="preserve">savu darbību, </w:t>
      </w:r>
      <w:r w:rsidR="001B31E8" w:rsidRPr="00B05989">
        <w:rPr>
          <w:sz w:val="24"/>
          <w:szCs w:val="24"/>
        </w:rPr>
        <w:t xml:space="preserve">taču iepriekšējā pieredze rāda, ka </w:t>
      </w:r>
      <w:r w:rsidR="001B31E8">
        <w:rPr>
          <w:sz w:val="24"/>
          <w:szCs w:val="24"/>
        </w:rPr>
        <w:t xml:space="preserve">ir iespējams </w:t>
      </w:r>
      <w:r w:rsidR="001B31E8" w:rsidRPr="00B05989">
        <w:rPr>
          <w:sz w:val="24"/>
          <w:szCs w:val="24"/>
        </w:rPr>
        <w:t>radoši risināt situācijas</w:t>
      </w:r>
      <w:r w:rsidR="001B31E8">
        <w:rPr>
          <w:sz w:val="24"/>
          <w:szCs w:val="24"/>
        </w:rPr>
        <w:t>:</w:t>
      </w:r>
    </w:p>
    <w:p w14:paraId="7937EC2D" w14:textId="6B5FF824" w:rsidR="00100E58" w:rsidRDefault="00100E58" w:rsidP="00FE5E80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969"/>
        <w:gridCol w:w="4253"/>
      </w:tblGrid>
      <w:tr w:rsidR="00B05989" w14:paraId="63EB40BC" w14:textId="77777777" w:rsidTr="00117758">
        <w:trPr>
          <w:trHeight w:val="664"/>
        </w:trPr>
        <w:tc>
          <w:tcPr>
            <w:tcW w:w="1384" w:type="dxa"/>
          </w:tcPr>
          <w:p w14:paraId="40F258F8" w14:textId="77777777" w:rsidR="00B05989" w:rsidRPr="00D60DEA" w:rsidRDefault="00B05989" w:rsidP="00117758">
            <w:pPr>
              <w:spacing w:after="0" w:line="240" w:lineRule="auto"/>
              <w:rPr>
                <w:b/>
              </w:rPr>
            </w:pPr>
          </w:p>
          <w:p w14:paraId="2C4C029A" w14:textId="77777777" w:rsidR="00B05989" w:rsidRPr="00D60DEA" w:rsidRDefault="00B05989" w:rsidP="00117758">
            <w:pPr>
              <w:spacing w:after="0" w:line="240" w:lineRule="auto"/>
              <w:rPr>
                <w:b/>
              </w:rPr>
            </w:pPr>
            <w:r w:rsidRPr="00D60DEA">
              <w:rPr>
                <w:b/>
              </w:rPr>
              <w:t>Darba joma</w:t>
            </w:r>
          </w:p>
        </w:tc>
        <w:tc>
          <w:tcPr>
            <w:tcW w:w="3969" w:type="dxa"/>
          </w:tcPr>
          <w:p w14:paraId="7B0CA5FC" w14:textId="77777777" w:rsidR="00B05989" w:rsidRPr="00D60DEA" w:rsidRDefault="00B05989" w:rsidP="00117758">
            <w:pPr>
              <w:spacing w:after="0" w:line="240" w:lineRule="auto"/>
              <w:rPr>
                <w:b/>
              </w:rPr>
            </w:pPr>
          </w:p>
          <w:p w14:paraId="2F489ECC" w14:textId="77777777" w:rsidR="00B05989" w:rsidRPr="00D60DEA" w:rsidRDefault="00B05989" w:rsidP="00117758">
            <w:pPr>
              <w:spacing w:after="0" w:line="240" w:lineRule="auto"/>
              <w:rPr>
                <w:b/>
              </w:rPr>
            </w:pPr>
            <w:r w:rsidRPr="00D60DEA">
              <w:rPr>
                <w:b/>
              </w:rPr>
              <w:t>Veicamās aktivitātes</w:t>
            </w:r>
          </w:p>
        </w:tc>
        <w:tc>
          <w:tcPr>
            <w:tcW w:w="4253" w:type="dxa"/>
          </w:tcPr>
          <w:p w14:paraId="1000C178" w14:textId="77777777" w:rsidR="00B05989" w:rsidRPr="00D60DEA" w:rsidRDefault="00B05989" w:rsidP="00117758">
            <w:pPr>
              <w:spacing w:after="0" w:line="240" w:lineRule="auto"/>
              <w:rPr>
                <w:b/>
              </w:rPr>
            </w:pPr>
          </w:p>
          <w:p w14:paraId="2043CBB9" w14:textId="3ECC5195" w:rsidR="00B05989" w:rsidRPr="00D60DEA" w:rsidRDefault="00B05989" w:rsidP="00117758">
            <w:pPr>
              <w:spacing w:after="0" w:line="240" w:lineRule="auto"/>
              <w:rPr>
                <w:b/>
              </w:rPr>
            </w:pPr>
            <w:r w:rsidRPr="00D60DEA">
              <w:rPr>
                <w:b/>
              </w:rPr>
              <w:t>Realizācijas ceļi</w:t>
            </w:r>
          </w:p>
        </w:tc>
      </w:tr>
      <w:tr w:rsidR="00B05989" w14:paraId="22154660" w14:textId="77777777" w:rsidTr="00117758">
        <w:trPr>
          <w:trHeight w:val="132"/>
        </w:trPr>
        <w:tc>
          <w:tcPr>
            <w:tcW w:w="1384" w:type="dxa"/>
          </w:tcPr>
          <w:p w14:paraId="531F65E8" w14:textId="77777777" w:rsidR="00B05989" w:rsidRPr="00D60DEA" w:rsidRDefault="00B05989" w:rsidP="00CA0F17">
            <w:pPr>
              <w:rPr>
                <w:b/>
              </w:rPr>
            </w:pPr>
          </w:p>
          <w:p w14:paraId="7695478D" w14:textId="77777777" w:rsidR="00B05989" w:rsidRPr="00D60DEA" w:rsidRDefault="00B05989" w:rsidP="00CA0F17">
            <w:pPr>
              <w:rPr>
                <w:b/>
              </w:rPr>
            </w:pPr>
          </w:p>
          <w:p w14:paraId="2A5C3A99" w14:textId="77777777" w:rsidR="00B05989" w:rsidRPr="00D60DEA" w:rsidRDefault="00B05989" w:rsidP="00CA0F17">
            <w:pPr>
              <w:jc w:val="center"/>
              <w:rPr>
                <w:b/>
              </w:rPr>
            </w:pPr>
            <w:r w:rsidRPr="00D60DEA">
              <w:rPr>
                <w:b/>
              </w:rPr>
              <w:t>Sociālā</w:t>
            </w:r>
          </w:p>
        </w:tc>
        <w:tc>
          <w:tcPr>
            <w:tcW w:w="3969" w:type="dxa"/>
          </w:tcPr>
          <w:p w14:paraId="64B6E35B" w14:textId="0F7C65DA" w:rsidR="00B05989" w:rsidRDefault="00645F80" w:rsidP="00CA0F17">
            <w:r>
              <w:t xml:space="preserve">Sociāli aktīvas vides veidošana, kur ikvienam ir nodrošināta iespēja radošai un profesionālai izaugsmei un pilsoniskai aktivitātei jebkurā LF  darbības teritorijā </w:t>
            </w:r>
          </w:p>
          <w:p w14:paraId="5951459F" w14:textId="41FA4F22" w:rsidR="00B05989" w:rsidRDefault="00B05989" w:rsidP="00CA0F17">
            <w:r>
              <w:t>Cilvēku pašapziņas paaugstināšana</w:t>
            </w:r>
          </w:p>
        </w:tc>
        <w:tc>
          <w:tcPr>
            <w:tcW w:w="4253" w:type="dxa"/>
          </w:tcPr>
          <w:p w14:paraId="1DE8C57F" w14:textId="77777777" w:rsidR="00B05989" w:rsidRDefault="00B05989" w:rsidP="00CA0F17">
            <w:r>
              <w:t xml:space="preserve">Noskaidrojot vajadzības, izsludinot ideju konkursus, atbalstot cilvēku aktivitātes  </w:t>
            </w:r>
          </w:p>
          <w:p w14:paraId="40FC1743" w14:textId="23AB2E22" w:rsidR="00B05989" w:rsidRDefault="00B05989" w:rsidP="00CA0F17">
            <w:r>
              <w:t xml:space="preserve">Iesaistot </w:t>
            </w:r>
            <w:r w:rsidR="00645F80">
              <w:t xml:space="preserve">pēc iespējas dažādākas sabiedrības </w:t>
            </w:r>
            <w:r>
              <w:t xml:space="preserve"> </w:t>
            </w:r>
            <w:r w:rsidR="00645F80">
              <w:t xml:space="preserve">grupas </w:t>
            </w:r>
            <w:r w:rsidR="00117758">
              <w:t>fonda organizētajos pasākumos (</w:t>
            </w:r>
            <w:r>
              <w:t>projektos u.c.)</w:t>
            </w:r>
          </w:p>
        </w:tc>
      </w:tr>
      <w:tr w:rsidR="00B05989" w14:paraId="39DA63A2" w14:textId="77777777" w:rsidTr="00117758">
        <w:tc>
          <w:tcPr>
            <w:tcW w:w="1384" w:type="dxa"/>
          </w:tcPr>
          <w:p w14:paraId="25398CF8" w14:textId="77777777" w:rsidR="00B05989" w:rsidRPr="00D60DEA" w:rsidRDefault="00B05989" w:rsidP="00CA0F17">
            <w:pPr>
              <w:rPr>
                <w:b/>
              </w:rPr>
            </w:pPr>
          </w:p>
          <w:p w14:paraId="2BE1D37F" w14:textId="77777777" w:rsidR="00B05989" w:rsidRPr="00D60DEA" w:rsidRDefault="00B05989" w:rsidP="00CA0F17">
            <w:pPr>
              <w:rPr>
                <w:b/>
              </w:rPr>
            </w:pPr>
          </w:p>
          <w:p w14:paraId="117B7AF8" w14:textId="77777777" w:rsidR="00B05989" w:rsidRPr="00D60DEA" w:rsidRDefault="00B05989" w:rsidP="00CA0F17">
            <w:pPr>
              <w:rPr>
                <w:b/>
              </w:rPr>
            </w:pPr>
          </w:p>
          <w:p w14:paraId="492928AD" w14:textId="77777777" w:rsidR="00B05989" w:rsidRPr="00D60DEA" w:rsidRDefault="00B05989" w:rsidP="00CA0F17">
            <w:pPr>
              <w:rPr>
                <w:b/>
              </w:rPr>
            </w:pPr>
          </w:p>
          <w:p w14:paraId="4B0A519C" w14:textId="49AFAD57" w:rsidR="00B05989" w:rsidRPr="00D60DEA" w:rsidRDefault="00117758" w:rsidP="00CA0F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Izglītība</w:t>
            </w:r>
          </w:p>
          <w:p w14:paraId="65E9A290" w14:textId="77777777" w:rsidR="00B05989" w:rsidRPr="00D60DEA" w:rsidRDefault="00B05989" w:rsidP="00CA0F17">
            <w:pPr>
              <w:rPr>
                <w:b/>
              </w:rPr>
            </w:pPr>
          </w:p>
          <w:p w14:paraId="4F0E66CC" w14:textId="77777777" w:rsidR="00B05989" w:rsidRPr="00D60DEA" w:rsidRDefault="00B05989" w:rsidP="00CA0F17">
            <w:pPr>
              <w:rPr>
                <w:b/>
              </w:rPr>
            </w:pPr>
          </w:p>
          <w:p w14:paraId="768A7CF1" w14:textId="77777777" w:rsidR="00B05989" w:rsidRPr="00D60DEA" w:rsidRDefault="00B05989" w:rsidP="00CA0F17">
            <w:pPr>
              <w:rPr>
                <w:b/>
              </w:rPr>
            </w:pPr>
          </w:p>
        </w:tc>
        <w:tc>
          <w:tcPr>
            <w:tcW w:w="3969" w:type="dxa"/>
          </w:tcPr>
          <w:p w14:paraId="273A88DE" w14:textId="77777777" w:rsidR="00493EA2" w:rsidRDefault="009432D4" w:rsidP="00CA0F17">
            <w:r>
              <w:lastRenderedPageBreak/>
              <w:t>Sniegt ieguldījumu globālās izglītības būtībā, radīt izpratni par globālajām norisēm, sasaistot tās ar katru no mums</w:t>
            </w:r>
            <w:r w:rsidR="00493EA2">
              <w:t>.</w:t>
            </w:r>
          </w:p>
          <w:p w14:paraId="00FF3109" w14:textId="03140F40" w:rsidR="009432D4" w:rsidRDefault="00493EA2" w:rsidP="00CA0F17">
            <w:r>
              <w:t xml:space="preserve">Interesenti, radoši risinot situācijas, nepieciešamības gadījumā iesaistot jauniešus, dažādas informācijas, arī </w:t>
            </w:r>
            <w:r>
              <w:lastRenderedPageBreak/>
              <w:t>nepatiesas informācijas</w:t>
            </w:r>
            <w:r w:rsidR="009432D4">
              <w:t xml:space="preserve"> </w:t>
            </w:r>
            <w:r w:rsidR="00445AA9">
              <w:t xml:space="preserve">uztverē </w:t>
            </w:r>
            <w:r>
              <w:t>sniegt ierosmi paskatīties plašāk uz “jūtīgām” tēmām</w:t>
            </w:r>
          </w:p>
          <w:p w14:paraId="1AE43F72" w14:textId="79158DF6" w:rsidR="00B05989" w:rsidRDefault="00B05989" w:rsidP="00CA0F17">
            <w:r>
              <w:t xml:space="preserve">Lai paaugstinātu skolēnu un jauniešu mācīšanās motivāciju, atbalstīt novada vēstures izpētes un izglītošanas pasākumus, radot interesi par dzimto novada vēsturi un cilvēku dzīvi </w:t>
            </w:r>
          </w:p>
        </w:tc>
        <w:tc>
          <w:tcPr>
            <w:tcW w:w="4253" w:type="dxa"/>
          </w:tcPr>
          <w:p w14:paraId="4162BD33" w14:textId="77777777" w:rsidR="00B05989" w:rsidRDefault="00B05989" w:rsidP="00CA0F17">
            <w:r>
              <w:lastRenderedPageBreak/>
              <w:t>Organizējot un atbalstot izglītojošus pasākumus, organizējot tikšanās ar fonda Goda biedriem skolās</w:t>
            </w:r>
          </w:p>
          <w:p w14:paraId="04011DA1" w14:textId="77777777" w:rsidR="00B05989" w:rsidRDefault="00B05989" w:rsidP="00CA0F17"/>
        </w:tc>
      </w:tr>
      <w:tr w:rsidR="00B05989" w14:paraId="0B9DBA81" w14:textId="77777777" w:rsidTr="00117758">
        <w:tc>
          <w:tcPr>
            <w:tcW w:w="1384" w:type="dxa"/>
          </w:tcPr>
          <w:p w14:paraId="0A2D15E5" w14:textId="77777777" w:rsidR="00B05989" w:rsidRPr="00D60DEA" w:rsidRDefault="00B05989" w:rsidP="00CA0F17">
            <w:pPr>
              <w:jc w:val="center"/>
              <w:rPr>
                <w:b/>
              </w:rPr>
            </w:pPr>
            <w:r w:rsidRPr="00D60DEA">
              <w:rPr>
                <w:b/>
              </w:rPr>
              <w:lastRenderedPageBreak/>
              <w:t>Vide</w:t>
            </w:r>
          </w:p>
          <w:p w14:paraId="5B3B8C37" w14:textId="77777777" w:rsidR="00B05989" w:rsidRPr="00D60DEA" w:rsidRDefault="00B05989" w:rsidP="00CA0F17">
            <w:pPr>
              <w:rPr>
                <w:b/>
              </w:rPr>
            </w:pPr>
          </w:p>
        </w:tc>
        <w:tc>
          <w:tcPr>
            <w:tcW w:w="3969" w:type="dxa"/>
          </w:tcPr>
          <w:p w14:paraId="167F0402" w14:textId="77777777" w:rsidR="00B05989" w:rsidRDefault="00B05989" w:rsidP="00CA0F17">
            <w:r>
              <w:t>Veicinot vides sakārtošanas, izglītošanas pasākumus</w:t>
            </w:r>
          </w:p>
        </w:tc>
        <w:tc>
          <w:tcPr>
            <w:tcW w:w="4253" w:type="dxa"/>
          </w:tcPr>
          <w:p w14:paraId="21C97507" w14:textId="77777777" w:rsidR="00B05989" w:rsidRDefault="00B05989" w:rsidP="00CA0F17">
            <w:r>
              <w:t>Organizējot mazo projektu konkursus</w:t>
            </w:r>
          </w:p>
          <w:p w14:paraId="489B5F24" w14:textId="090D2598" w:rsidR="00B05989" w:rsidRDefault="00117758" w:rsidP="00CA0F17">
            <w:r>
              <w:t xml:space="preserve">Sadarbojoties ar ZBR </w:t>
            </w:r>
            <w:r w:rsidR="00B05989">
              <w:t>un vides NVO</w:t>
            </w:r>
          </w:p>
        </w:tc>
      </w:tr>
      <w:tr w:rsidR="00B05989" w14:paraId="7F484D64" w14:textId="77777777" w:rsidTr="00117758">
        <w:tc>
          <w:tcPr>
            <w:tcW w:w="1384" w:type="dxa"/>
          </w:tcPr>
          <w:p w14:paraId="3D0892D9" w14:textId="77777777" w:rsidR="00B05989" w:rsidRDefault="00B05989" w:rsidP="00CA0F17"/>
          <w:p w14:paraId="3FD1E306" w14:textId="77777777" w:rsidR="00B05989" w:rsidRDefault="00B05989" w:rsidP="00CA0F17"/>
          <w:p w14:paraId="71FF2FD3" w14:textId="77777777" w:rsidR="00B05989" w:rsidRPr="00D60DEA" w:rsidRDefault="00B05989" w:rsidP="00CA0F17">
            <w:pPr>
              <w:jc w:val="center"/>
              <w:rPr>
                <w:b/>
              </w:rPr>
            </w:pPr>
            <w:r w:rsidRPr="00D60DEA">
              <w:rPr>
                <w:b/>
              </w:rPr>
              <w:t>Kultūra, sports, veselības aprūpe</w:t>
            </w:r>
          </w:p>
          <w:p w14:paraId="0E28BB73" w14:textId="77777777" w:rsidR="00B05989" w:rsidRDefault="00B05989" w:rsidP="00CA0F17"/>
        </w:tc>
        <w:tc>
          <w:tcPr>
            <w:tcW w:w="3969" w:type="dxa"/>
          </w:tcPr>
          <w:p w14:paraId="1FD54419" w14:textId="7F25F68B" w:rsidR="001B31E8" w:rsidRDefault="003C3E53" w:rsidP="00CA0F17">
            <w:r>
              <w:t>V</w:t>
            </w:r>
            <w:r w:rsidR="0018512E">
              <w:t>eicināt un atbalstīt</w:t>
            </w:r>
            <w:r w:rsidR="001B31E8">
              <w:t xml:space="preserve"> iespēja</w:t>
            </w:r>
            <w:r>
              <w:t>s</w:t>
            </w:r>
            <w:r w:rsidR="001B31E8">
              <w:t xml:space="preserve"> pavadīt brīvo laiku atbilstoši savām interesēm un spējām, kā arī iespēja</w:t>
            </w:r>
            <w:r>
              <w:t>s</w:t>
            </w:r>
            <w:r w:rsidR="001B31E8">
              <w:t xml:space="preserve"> papildināt savas zināšanas un prasmes visas dzīves garumā</w:t>
            </w:r>
          </w:p>
          <w:p w14:paraId="4BABE2F9" w14:textId="756E3431" w:rsidR="00B05989" w:rsidRDefault="00B05989" w:rsidP="00CA0F17">
            <w:r>
              <w:t>Izcilāko talantu, radoši nozīmīgu pasākumu atbalstīšana</w:t>
            </w:r>
          </w:p>
          <w:p w14:paraId="218617A5" w14:textId="77777777" w:rsidR="00B05989" w:rsidRDefault="00B05989" w:rsidP="00CA0F17">
            <w:r>
              <w:t>Labākā novados popularizēšana</w:t>
            </w:r>
          </w:p>
          <w:p w14:paraId="4210D653" w14:textId="5867E28D" w:rsidR="00B05989" w:rsidRDefault="00B05989" w:rsidP="00CA0F17">
            <w:r>
              <w:t>Caur veselīga dzīves veida popularizēšanu, veicināt cilvēku motivāciju uzlabot, saglabāt veselību</w:t>
            </w:r>
          </w:p>
        </w:tc>
        <w:tc>
          <w:tcPr>
            <w:tcW w:w="4253" w:type="dxa"/>
          </w:tcPr>
          <w:p w14:paraId="1AFB05E5" w14:textId="77777777" w:rsidR="00B05989" w:rsidRDefault="00B05989" w:rsidP="00CA0F17">
            <w:r>
              <w:t>Piešķirot materiālu un finansiālu atbalstu, atbalstot inovatīvas idejas, piedaloties to realizācijā</w:t>
            </w:r>
          </w:p>
          <w:p w14:paraId="36A2C45E" w14:textId="77777777" w:rsidR="00B05989" w:rsidRDefault="00B05989" w:rsidP="00CA0F17">
            <w:r>
              <w:t>Atbalstot novadu prezentācijas pasākumus</w:t>
            </w:r>
          </w:p>
          <w:p w14:paraId="3CA578BC" w14:textId="77777777" w:rsidR="00B05989" w:rsidRDefault="00B05989" w:rsidP="00CA0F17">
            <w:r>
              <w:t>Organizēt informatīvus pasākumus par veselības jautājumiem</w:t>
            </w:r>
          </w:p>
          <w:p w14:paraId="331591C6" w14:textId="77777777" w:rsidR="00B05989" w:rsidRDefault="00B05989" w:rsidP="00CA0F17">
            <w:r>
              <w:t xml:space="preserve">Atbalstīt citu NVO, aktīvu cilvēku pasākumus slimību profilaksē </w:t>
            </w:r>
          </w:p>
          <w:p w14:paraId="5D862BB9" w14:textId="77777777" w:rsidR="00B05989" w:rsidRDefault="00B05989" w:rsidP="00CA0F17"/>
        </w:tc>
      </w:tr>
    </w:tbl>
    <w:p w14:paraId="04D3806C" w14:textId="77777777" w:rsidR="00B05989" w:rsidRDefault="00B05989" w:rsidP="00FE5E80">
      <w:pPr>
        <w:rPr>
          <w:sz w:val="24"/>
          <w:szCs w:val="24"/>
        </w:rPr>
      </w:pPr>
    </w:p>
    <w:sectPr w:rsidR="00B05989" w:rsidSect="00117758">
      <w:pgSz w:w="11906" w:h="16838"/>
      <w:pgMar w:top="1135" w:right="707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80"/>
    <w:rsid w:val="00100E58"/>
    <w:rsid w:val="00117758"/>
    <w:rsid w:val="00135AF2"/>
    <w:rsid w:val="0018512E"/>
    <w:rsid w:val="001A10F7"/>
    <w:rsid w:val="001B31E8"/>
    <w:rsid w:val="002E30F1"/>
    <w:rsid w:val="00343A53"/>
    <w:rsid w:val="003C3E53"/>
    <w:rsid w:val="00402628"/>
    <w:rsid w:val="00445AA9"/>
    <w:rsid w:val="00493EA2"/>
    <w:rsid w:val="004A0397"/>
    <w:rsid w:val="004C095C"/>
    <w:rsid w:val="005237EA"/>
    <w:rsid w:val="005260E3"/>
    <w:rsid w:val="00582A3E"/>
    <w:rsid w:val="00590D85"/>
    <w:rsid w:val="00645F80"/>
    <w:rsid w:val="009303B2"/>
    <w:rsid w:val="00932BC8"/>
    <w:rsid w:val="009432D4"/>
    <w:rsid w:val="00960371"/>
    <w:rsid w:val="00A65A20"/>
    <w:rsid w:val="00A9025C"/>
    <w:rsid w:val="00AF1C81"/>
    <w:rsid w:val="00B05989"/>
    <w:rsid w:val="00B70237"/>
    <w:rsid w:val="00B74566"/>
    <w:rsid w:val="00EE25E1"/>
    <w:rsid w:val="00EF60AF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Spidola</dc:creator>
  <cp:lastModifiedBy>Anna Siliņa</cp:lastModifiedBy>
  <cp:revision>2</cp:revision>
  <dcterms:created xsi:type="dcterms:W3CDTF">2026-04-20T14:25:00Z</dcterms:created>
  <dcterms:modified xsi:type="dcterms:W3CDTF">2026-04-20T14:25:00Z</dcterms:modified>
</cp:coreProperties>
</file>